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0" w:rsidRPr="00E90A10" w:rsidRDefault="00E90A10" w:rsidP="00E90A10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E90A1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RESPONDA LAS PREGUNTAS 1 a 2 DE ACUERDO CON LA SIGUIENTE INFORMACIÓN</w: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Antiguamente, en las pinturas se empleaban como pigmentos metales como zinc, hierro, bario y aluminio pero actualmente se han reemplazado en su mayoría por óxido de titanio. En un laboratorio se hace un experimento para observar el comportamiento de estos metales frente a un ácido, tal como se muestra en el siguiente dibujo.</w: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5162550" cy="1171575"/>
            <wp:effectExtent l="0" t="0" r="0" b="9525"/>
            <wp:docPr id="1" name="Imagen 1" descr="https://s3.amazonaws.com/simulacro/quimica/qu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imulacro/quimica/qui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El ácido reacciona con los metales, observándose desprendimiento de burbujas mientras disminuye la cantidad de metal a través del tiempo, a diferente velocidad en cada tubo. De las observaciones, se establece que el orden de velocidad de reacción del ácido con los metales de mayor a menor es: Ba, Zn, Fe y Al.</w:t>
      </w:r>
    </w:p>
    <w:p w:rsidR="00E90A10" w:rsidRDefault="00E90A10" w:rsidP="00E90A10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De la información anterior, es correcto afirmar que la variable que afecta directamente la velocidad de la reacción en el experimento es</w: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6" o:title=""/>
          </v:shape>
          <w:control r:id="rId7" w:name="DefaultOcxName" w:shapeid="_x0000_i1038"/>
        </w:objec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la temperatura del ácido.</w: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037" type="#_x0000_t75" style="width:20.25pt;height:18pt" o:ole="">
            <v:imagedata r:id="rId6" o:title=""/>
          </v:shape>
          <w:control r:id="rId8" w:name="DefaultOcxName1" w:shapeid="_x0000_i1037"/>
        </w:objec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proofErr w:type="gramStart"/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la</w:t>
      </w:r>
      <w:proofErr w:type="gramEnd"/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 xml:space="preserve"> presencia de catalizadores.</w: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036" type="#_x0000_t75" style="width:20.25pt;height:18pt" o:ole="">
            <v:imagedata r:id="rId6" o:title=""/>
          </v:shape>
          <w:control r:id="rId9" w:name="DefaultOcxName2" w:shapeid="_x0000_i1036"/>
        </w:objec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proofErr w:type="gramStart"/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la</w:t>
      </w:r>
      <w:proofErr w:type="gramEnd"/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 xml:space="preserve"> naturaleza de los reactivos.</w: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035" type="#_x0000_t75" style="width:20.25pt;height:18pt" o:ole="">
            <v:imagedata r:id="rId6" o:title=""/>
          </v:shape>
          <w:control r:id="rId10" w:name="DefaultOcxName3" w:shapeid="_x0000_i1035"/>
        </w:object>
      </w:r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proofErr w:type="gramStart"/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la</w:t>
      </w:r>
      <w:proofErr w:type="gramEnd"/>
      <w:r w:rsidRPr="00E90A1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 xml:space="preserve"> concentración del ácido empleado.</w:t>
      </w:r>
    </w:p>
    <w:p w:rsidR="00E90A10" w:rsidRPr="00E90A10" w:rsidRDefault="00E90A10" w:rsidP="00E90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>En general, la temperatura afecta, en forma directa, la velocidad de la reacción. Si el experimento anterior se realiza 3 veces, primero a 90°C, después a temperatura ambiente, 20°C, y por último a 0°C, lo más probable es que la velocidad de reacción sea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50" type="#_x0000_t75" style="width:20.25pt;height:18pt" o:ole="">
            <v:imagedata r:id="rId6" o:title=""/>
          </v:shape>
          <w:control r:id="rId11" w:name="DefaultOcxName4" w:shapeid="_x0000_i1050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igual en los tres casos.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49" type="#_x0000_t75" style="width:20.25pt;height:18pt" o:ole="">
            <v:imagedata r:id="rId6" o:title=""/>
          </v:shape>
          <w:control r:id="rId12" w:name="DefaultOcxName11" w:shapeid="_x0000_i1049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gramStart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mayor</w:t>
      </w:r>
      <w:proofErr w:type="gramEnd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cuando se realiza a 90°C.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48" type="#_x0000_t75" style="width:20.25pt;height:18pt" o:ole="">
            <v:imagedata r:id="rId6" o:title=""/>
          </v:shape>
          <w:control r:id="rId13" w:name="DefaultOcxName21" w:shapeid="_x0000_i1048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gramStart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menor</w:t>
      </w:r>
      <w:proofErr w:type="gramEnd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cuando se realiza a 90°C.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47" type="#_x0000_t75" style="width:20.25pt;height:18pt" o:ole="">
            <v:imagedata r:id="rId6" o:title=""/>
          </v:shape>
          <w:control r:id="rId14" w:name="DefaultOcxName31" w:shapeid="_x0000_i1047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gramStart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igual</w:t>
      </w:r>
      <w:proofErr w:type="gramEnd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20°C y a 0°C.</w:t>
      </w:r>
    </w:p>
    <w:p w:rsidR="00E90A10" w:rsidRDefault="00E90A10" w:rsidP="00E90A10"/>
    <w:p w:rsidR="00E90A10" w:rsidRPr="00E90A10" w:rsidRDefault="00E90A10" w:rsidP="00E90A10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90A10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RESPONDA LAS PREGUNTAS 3 a 4 DE ACUERDO CON LA SIGUIENTE INFORMACIÓN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>En la tabla se describen algunas propiedades de dos compuestos químicos a una atmósfera de presión. 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5000625" cy="1066800"/>
            <wp:effectExtent l="0" t="0" r="9525" b="0"/>
            <wp:docPr id="7" name="Imagen 7" descr="https://s3.amazonaws.com/simulacro/quimica/qu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3.amazonaws.com/simulacro/quimica/qui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 xml:space="preserve">Tres mezclas preparadas con ácido </w:t>
      </w:r>
      <w:proofErr w:type="spellStart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butanoíco</w:t>
      </w:r>
      <w:proofErr w:type="spellEnd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agua, se representan en una recta donde los puntos 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intermedios indican el valor en porcentaje peso a peso (% P/P) de cada componente en la mezcla.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3905250" cy="962025"/>
            <wp:effectExtent l="0" t="0" r="0" b="9525"/>
            <wp:docPr id="6" name="Imagen 6" descr="https://s3.amazonaws.com/simulacro/quimica/qu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3.amazonaws.com/simulacro/quimica/qu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0" w:rsidRPr="00E90A10" w:rsidRDefault="00E90A10" w:rsidP="00E90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Para cambiar la concentración de la solución de ácido </w:t>
      </w:r>
      <w:proofErr w:type="spellStart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butanoíco</w:t>
      </w:r>
      <w:proofErr w:type="spellEnd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indicada en el punto </w:t>
      </w:r>
      <w:proofErr w:type="gramStart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( 1</w:t>
      </w:r>
      <w:proofErr w:type="gramEnd"/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) al ( 2 ) lo más adecuado es</w: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74" type="#_x0000_t75" style="width:20.25pt;height:18pt" o:ole="">
            <v:imagedata r:id="rId6" o:title=""/>
          </v:shape>
          <w:control r:id="rId17" w:name="DefaultOcxName5" w:shapeid="_x0000_i1074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314450" cy="1428750"/>
            <wp:effectExtent l="0" t="0" r="0" b="0"/>
            <wp:docPr id="5" name="Imagen 5" descr="https://s3.amazonaws.com/simulacro/biologia/preguntaa1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3.amazonaws.com/simulacro/biologia/preguntaa1quimic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73" type="#_x0000_t75" style="width:20.25pt;height:18pt" o:ole="">
            <v:imagedata r:id="rId6" o:title=""/>
          </v:shape>
          <w:control r:id="rId19" w:name="DefaultOcxName12" w:shapeid="_x0000_i1073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285875" cy="1371600"/>
            <wp:effectExtent l="0" t="0" r="9525" b="0"/>
            <wp:docPr id="4" name="Imagen 4" descr="https://s3.amazonaws.com/simulacro/biologia/preguntab1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3.amazonaws.com/simulacro/biologia/preguntab1quimic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72" type="#_x0000_t75" style="width:20.25pt;height:18pt" o:ole="">
            <v:imagedata r:id="rId6" o:title=""/>
          </v:shape>
          <w:control r:id="rId21" w:name="DefaultOcxName22" w:shapeid="_x0000_i1072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276350" cy="1352550"/>
            <wp:effectExtent l="0" t="0" r="0" b="0"/>
            <wp:docPr id="3" name="Imagen 3" descr="https://s3.amazonaws.com/simulacro/biologia/preguntac1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3.amazonaws.com/simulacro/biologia/preguntac1quimic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071" type="#_x0000_t75" style="width:20.25pt;height:18pt" o:ole="">
            <v:imagedata r:id="rId6" o:title=""/>
          </v:shape>
          <w:control r:id="rId23" w:name="DefaultOcxName32" w:shapeid="_x0000_i1071"/>
        </w:object>
      </w:r>
      <w:r w:rsidRPr="00E90A10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247775" cy="1371600"/>
            <wp:effectExtent l="0" t="0" r="9525" b="0"/>
            <wp:docPr id="2" name="Imagen 2" descr="https://s3.amazonaws.com/simulacro/biologia/preguntad1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3.amazonaws.com/simulacro/biologia/preguntad1quimic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0" w:rsidRDefault="00E90A10" w:rsidP="00E90A10"/>
    <w:p w:rsidR="00E90A10" w:rsidRDefault="00E90A10" w:rsidP="00E90A1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 una atmósfera de presión, para cambiar la concentración de la solución de ácido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butanoíco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indicada en el punto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( 2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) al ( 3 ) el procedimiento más adecuado es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lastRenderedPageBreak/>
        <w:object w:dxaOrig="405" w:dyaOrig="360">
          <v:shape id="_x0000_i1094" type="#_x0000_t75" style="width:20.25pt;height:18pt" o:ole="">
            <v:imagedata r:id="rId6" o:title=""/>
          </v:shape>
          <w:control r:id="rId25" w:name="DefaultOcxName6" w:shapeid="_x0000_i109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209675" cy="1352550"/>
            <wp:effectExtent l="0" t="0" r="9525" b="0"/>
            <wp:docPr id="11" name="Imagen 11" descr="https://s3.amazonaws.com/simulacro/biologia/preguntaa2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3.amazonaws.com/simulacro/biologia/preguntaa2quimic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093" type="#_x0000_t75" style="width:20.25pt;height:18pt" o:ole="">
            <v:imagedata r:id="rId6" o:title=""/>
          </v:shape>
          <w:control r:id="rId27" w:name="DefaultOcxName13" w:shapeid="_x0000_i109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209675" cy="1314450"/>
            <wp:effectExtent l="0" t="0" r="9525" b="0"/>
            <wp:docPr id="10" name="Imagen 10" descr="https://s3.amazonaws.com/simulacro/biologia/preguntab2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3.amazonaws.com/simulacro/biologia/preguntab2quimic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092" type="#_x0000_t75" style="width:20.25pt;height:18pt" o:ole="">
            <v:imagedata r:id="rId6" o:title=""/>
          </v:shape>
          <w:control r:id="rId29" w:name="DefaultOcxName23" w:shapeid="_x0000_i109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200150" cy="1352550"/>
            <wp:effectExtent l="0" t="0" r="0" b="0"/>
            <wp:docPr id="9" name="Imagen 9" descr="https://s3.amazonaws.com/simulacro/biologia/preguntac2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3.amazonaws.com/simulacro/biologia/preguntac2quimic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091" type="#_x0000_t75" style="width:20.25pt;height:18pt" o:ole="">
            <v:imagedata r:id="rId6" o:title=""/>
          </v:shape>
          <w:control r:id="rId31" w:name="DefaultOcxName33" w:shapeid="_x0000_i109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209675" cy="1314450"/>
            <wp:effectExtent l="0" t="0" r="9525" b="0"/>
            <wp:docPr id="8" name="Imagen 8" descr="https://s3.amazonaws.com/simulacro/biologia/preguntad2qui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3.amazonaws.com/simulacro/biologia/preguntad2quimic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0" w:rsidRDefault="00E90A10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C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  <w:vertAlign w:val="subscript"/>
        </w:rPr>
        <w:t>6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De la fórmula del etano es válido afirmar que por cada molécula de etano hay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06" type="#_x0000_t75" style="width:20.25pt;height:18pt" o:ole="">
            <v:imagedata r:id="rId6" o:title=""/>
          </v:shape>
          <w:control r:id="rId33" w:name="DefaultOcxName7" w:shapeid="_x0000_i1106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 moléculas de C.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05" type="#_x0000_t75" style="width:20.25pt;height:18pt" o:ole="">
            <v:imagedata r:id="rId6" o:title=""/>
          </v:shape>
          <w:control r:id="rId34" w:name="DefaultOcxName14" w:shapeid="_x0000_i110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1 mol de H.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04" type="#_x0000_t75" style="width:20.25pt;height:18pt" o:ole="">
            <v:imagedata r:id="rId6" o:title=""/>
          </v:shape>
          <w:control r:id="rId35" w:name="DefaultOcxName24" w:shapeid="_x0000_i110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 átomos de C.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03" type="#_x0000_t75" style="width:20.25pt;height:18pt" o:ole="">
            <v:imagedata r:id="rId6" o:title=""/>
          </v:shape>
          <w:control r:id="rId36" w:name="DefaultOcxName34" w:shapeid="_x0000_i110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 moles de C.</w:t>
      </w:r>
    </w:p>
    <w:p w:rsidR="00E90A10" w:rsidRDefault="00E90A10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Utilizando 1 mol de la sustancia J y agua, se prepara un litro de solución. Si a esta solución se le adicionan 200 ml de agua, es muy probable que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18" type="#_x0000_t75" style="width:20.25pt;height:18pt" o:ole="">
            <v:imagedata r:id="rId6" o:title=""/>
          </v:shape>
          <w:control r:id="rId37" w:name="DefaultOcxName8" w:shapeid="_x0000_i111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permanezca constante la concentración molar de la solución.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17" type="#_x0000_t75" style="width:20.25pt;height:18pt" o:ole="">
            <v:imagedata r:id="rId6" o:title=""/>
          </v:shape>
          <w:control r:id="rId38" w:name="DefaultOcxName15" w:shapeid="_x0000_i111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se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aumente la concentración molar de la solución.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16" type="#_x0000_t75" style="width:20.25pt;height:18pt" o:ole="">
            <v:imagedata r:id="rId6" o:title=""/>
          </v:shape>
          <w:control r:id="rId39" w:name="DefaultOcxName25" w:shapeid="_x0000_i1116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se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disminuya la fracción molar de J en la solución.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15" type="#_x0000_t75" style="width:20.25pt;height:18pt" o:ole="">
            <v:imagedata r:id="rId6" o:title=""/>
          </v:shape>
          <w:control r:id="rId40" w:name="DefaultOcxName35" w:shapeid="_x0000_i111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permanezca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constante la fracción molar de J en la solución.</w:t>
      </w:r>
    </w:p>
    <w:p w:rsidR="00E90A10" w:rsidRDefault="00E90A10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Un recipiente de 10 litros de capacidad contiene 0,5 moles de nitrógeno, 2,5 moles de hidrógeno y 1 mol de oxígeno. De acuerdo con esto, es correcto afirmar que la presión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30" type="#_x0000_t75" style="width:20.25pt;height:18pt" o:ole="">
            <v:imagedata r:id="rId6" o:title=""/>
          </v:shape>
          <w:control r:id="rId41" w:name="DefaultOcxName9" w:shapeid="_x0000_i1130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total en el recipiente depende únicamente de la presión parcial del hidrógeno.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29" type="#_x0000_t75" style="width:20.25pt;height:18pt" o:ole="">
            <v:imagedata r:id="rId6" o:title=""/>
          </v:shape>
          <w:control r:id="rId42" w:name="DefaultOcxName16" w:shapeid="_x0000_i1129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parcial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del oxígeno es mayor a la presión parcial del hidrógeno.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28" type="#_x0000_t75" style="width:20.25pt;height:18pt" o:ole="">
            <v:imagedata r:id="rId6" o:title=""/>
          </v:shape>
          <w:control r:id="rId43" w:name="DefaultOcxName26" w:shapeid="_x0000_i112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total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en el recipiente es igual a la suma de las presiones del nitrógeno, del oxígeno y del hidrógeno.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27" type="#_x0000_t75" style="width:20.25pt;height:18pt" o:ole="">
            <v:imagedata r:id="rId6" o:title=""/>
          </v:shape>
          <w:control r:id="rId44" w:name="DefaultOcxName36" w:shapeid="_x0000_i112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parcial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del nitrógeno es igual a la presión parcial del hidrógeno.</w:t>
      </w:r>
    </w:p>
    <w:p w:rsidR="00E90A10" w:rsidRDefault="00E90A10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Una muestra de ácido clorhídrico puro,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HCl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necesita 100 g de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NaOH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 80% de pureza para neutralizarse. La masa de la muestra de ácido clorhídrico es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2552700" cy="1562100"/>
            <wp:effectExtent l="0" t="0" r="0" b="0"/>
            <wp:docPr id="12" name="Imagen 12" descr="https://s3.amazonaws.com/simulacro/quimica/pregunt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3.amazonaws.com/simulacro/quimica/pregunta14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44" type="#_x0000_t75" style="width:20.25pt;height:18pt" o:ole="">
            <v:imagedata r:id="rId6" o:title=""/>
          </v:shape>
          <w:control r:id="rId46" w:name="DefaultOcxName10" w:shapeid="_x0000_i114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73 g.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43" type="#_x0000_t75" style="width:20.25pt;height:18pt" o:ole="">
            <v:imagedata r:id="rId6" o:title=""/>
          </v:shape>
          <w:control r:id="rId47" w:name="DefaultOcxName17" w:shapeid="_x0000_i114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80 g.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42" type="#_x0000_t75" style="width:20.25pt;height:18pt" o:ole="">
            <v:imagedata r:id="rId6" o:title=""/>
          </v:shape>
          <w:control r:id="rId48" w:name="DefaultOcxName27" w:shapeid="_x0000_i114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40 g.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41" type="#_x0000_t75" style="width:20.25pt;height:18pt" o:ole="">
            <v:imagedata r:id="rId6" o:title=""/>
          </v:shape>
          <w:control r:id="rId49" w:name="DefaultOcxName37" w:shapeid="_x0000_i114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36,5 g.</w:t>
      </w:r>
    </w:p>
    <w:p w:rsidR="00E90A10" w:rsidRDefault="00E90A10" w:rsidP="00E90A10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La producción de dióxido de carbono (CO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) y agua se lleva a cabo por la combustión del propanol (C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7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OH). La ecuación que describe este proceso es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64" type="#_x0000_t75" style="width:20.25pt;height:18pt" o:ole="">
            <v:imagedata r:id="rId6" o:title=""/>
          </v:shape>
          <w:control r:id="rId50" w:name="DefaultOcxName19" w:shapeid="_x0000_i116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809750" cy="228600"/>
            <wp:effectExtent l="0" t="0" r="0" b="0"/>
            <wp:docPr id="16" name="Imagen 16" descr="https://s3.amazonaws.com/simulacro/quimica/qu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3.amazonaws.com/simulacro/quimica/qui8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63" type="#_x0000_t75" style="width:20.25pt;height:18pt" o:ole="">
            <v:imagedata r:id="rId6" o:title=""/>
          </v:shape>
          <w:control r:id="rId52" w:name="DefaultOcxName18" w:shapeid="_x0000_i116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2457450" cy="238125"/>
            <wp:effectExtent l="0" t="0" r="0" b="9525"/>
            <wp:docPr id="15" name="Imagen 15" descr="https://s3.amazonaws.com/simulacro/quimica/qu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3.amazonaws.com/simulacro/quimica/qui9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62" type="#_x0000_t75" style="width:20.25pt;height:18pt" o:ole="">
            <v:imagedata r:id="rId6" o:title=""/>
          </v:shape>
          <w:control r:id="rId54" w:name="DefaultOcxName28" w:shapeid="_x0000_i116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2447925" cy="266700"/>
            <wp:effectExtent l="0" t="0" r="9525" b="0"/>
            <wp:docPr id="14" name="Imagen 14" descr="https://s3.amazonaws.com/simulacro/quimica/qu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3.amazonaws.com/simulacro/quimica/qui1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61" type="#_x0000_t75" style="width:20.25pt;height:18pt" o:ole="">
            <v:imagedata r:id="rId6" o:title=""/>
          </v:shape>
          <w:control r:id="rId56" w:name="DefaultOcxName38" w:shapeid="_x0000_i116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2133600" cy="228600"/>
            <wp:effectExtent l="0" t="0" r="0" b="0"/>
            <wp:docPr id="13" name="Imagen 13" descr="https://s3.amazonaws.com/simulacro/quimica/qu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3.amazonaws.com/simulacro/quimica/qui1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10" w:rsidRDefault="00E90A10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Cuatro tubos de ensayo contienen cada uno 5 ml de soluciones de diferente concentración de metanol a temperatura ambiente (20ºC), como se muestra en la tabla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lastRenderedPageBreak/>
        <w:drawing>
          <wp:inline distT="0" distB="0" distL="0" distR="0">
            <wp:extent cx="2933700" cy="1457325"/>
            <wp:effectExtent l="0" t="0" r="0" b="9525"/>
            <wp:docPr id="18" name="Imagen 18" descr="https://s3.amazonaws.com/simulacro/quimica/pregunt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3.amazonaws.com/simulacro/quimica/pregunta18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Si en cada tubo se deposita 1g de parafina líquida (C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6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34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) insoluble en metanol, de densidad 0,7733g/cm</w:t>
      </w:r>
      <w:r>
        <w:rPr>
          <w:rFonts w:ascii="Trebuchet MS" w:hAnsi="Trebuchet MS"/>
          <w:color w:val="000000"/>
          <w:shd w:val="clear" w:color="auto" w:fill="FFFFFF"/>
          <w:vertAlign w:val="superscript"/>
        </w:rPr>
        <w:t>3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se espera que ésta quede en la superficie de la solución alcohólica del tubo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2933700" cy="1457325"/>
            <wp:effectExtent l="0" t="0" r="0" b="9525"/>
            <wp:docPr id="17" name="Imagen 17" descr="https://s3.amazonaws.com/simulacro/quimica/pregunt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3.amazonaws.com/simulacro/quimica/pregunta18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80" type="#_x0000_t75" style="width:20.25pt;height:18pt" o:ole="">
            <v:imagedata r:id="rId6" o:title=""/>
          </v:shape>
          <w:control r:id="rId59" w:name="DefaultOcxName20" w:shapeid="_x0000_i1180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1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79" type="#_x0000_t75" style="width:20.25pt;height:18pt" o:ole="">
            <v:imagedata r:id="rId6" o:title=""/>
          </v:shape>
          <w:control r:id="rId60" w:name="DefaultOcxName110" w:shapeid="_x0000_i1179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78" type="#_x0000_t75" style="width:20.25pt;height:18pt" o:ole="">
            <v:imagedata r:id="rId6" o:title=""/>
          </v:shape>
          <w:control r:id="rId61" w:name="DefaultOcxName29" w:shapeid="_x0000_i117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77" type="#_x0000_t75" style="width:20.25pt;height:18pt" o:ole="">
            <v:imagedata r:id="rId6" o:title=""/>
          </v:shape>
          <w:control r:id="rId62" w:name="DefaultOcxName39" w:shapeid="_x0000_i117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4</w:t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2514600" cy="247650"/>
            <wp:effectExtent l="0" t="0" r="0" b="0"/>
            <wp:docPr id="19" name="Imagen 19" descr="https://s3.amazonaws.com/simulacro/quimica/pregun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3.amazonaws.com/simulacro/quimica/pregunta9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De acuerdo con la ecuación anterior, si reaccionan 10 moles de agua con 3 moles de calcio probablemente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94" type="#_x0000_t75" style="width:20.25pt;height:18pt" o:ole="">
            <v:imagedata r:id="rId6" o:title=""/>
          </v:shape>
          <w:control r:id="rId64" w:name="DefaultOcxName30" w:shapeid="_x0000_i119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los reactivos reaccionarán por completo sin que sobre masa de alguno.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93" type="#_x0000_t75" style="width:20.25pt;height:18pt" o:ole="">
            <v:imagedata r:id="rId6" o:title=""/>
          </v:shape>
          <w:control r:id="rId65" w:name="DefaultOcxName111" w:shapeid="_x0000_i119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el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calcio reaccionará completamente y permanecerá agua en exceso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92" type="#_x0000_t75" style="width:20.25pt;height:18pt" o:ole="">
            <v:imagedata r:id="rId6" o:title=""/>
          </v:shape>
          <w:control r:id="rId66" w:name="DefaultOcxName210" w:shapeid="_x0000_i119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se formarán 13 moles de hidrógeno.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191" type="#_x0000_t75" style="width:20.25pt;height:18pt" o:ole="">
            <v:imagedata r:id="rId6" o:title=""/>
          </v:shape>
          <w:control r:id="rId67" w:name="DefaultOcxName310" w:shapeid="_x0000_i119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se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formará un mol de hidróxido de calcio</w:t>
      </w:r>
    </w:p>
    <w:p w:rsidR="00B54B1C" w:rsidRDefault="00B54B1C" w:rsidP="00E90A10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La síntesis industrial del ácido nítrico se representa por la siguiente ecuación: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2(</w:t>
      </w:r>
      <w:proofErr w:type="gramEnd"/>
      <w:r>
        <w:rPr>
          <w:rFonts w:ascii="Trebuchet MS" w:hAnsi="Trebuchet MS"/>
          <w:color w:val="000000"/>
          <w:shd w:val="clear" w:color="auto" w:fill="FFFFFF"/>
          <w:vertAlign w:val="subscript"/>
        </w:rPr>
        <w:t>g)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+ H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2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(g)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------&gt; 2HNO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3(</w:t>
      </w:r>
      <w:proofErr w:type="spellStart"/>
      <w:r>
        <w:rPr>
          <w:rFonts w:ascii="Trebuchet MS" w:hAnsi="Trebuchet MS"/>
          <w:color w:val="000000"/>
          <w:shd w:val="clear" w:color="auto" w:fill="FFFFFF"/>
          <w:vertAlign w:val="subscript"/>
        </w:rPr>
        <w:t>ac</w:t>
      </w:r>
      <w:proofErr w:type="spellEnd"/>
      <w:r>
        <w:rPr>
          <w:rFonts w:ascii="Trebuchet MS" w:hAnsi="Trebuchet MS"/>
          <w:color w:val="000000"/>
          <w:shd w:val="clear" w:color="auto" w:fill="FFFFFF"/>
          <w:vertAlign w:val="subscript"/>
        </w:rPr>
        <w:t>)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+ 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(g)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En condiciones normales, un mol de 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reacciona con suficiente agua para producir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06" type="#_x0000_t75" style="width:20.25pt;height:18pt" o:ole="">
            <v:imagedata r:id="rId6" o:title=""/>
          </v:shape>
          <w:control r:id="rId68" w:name="DefaultOcxName40" w:shapeid="_x0000_i1206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3/2 moles de HNO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05" type="#_x0000_t75" style="width:20.25pt;height:18pt" o:ole="">
            <v:imagedata r:id="rId6" o:title=""/>
          </v:shape>
          <w:control r:id="rId69" w:name="DefaultOcxName112" w:shapeid="_x0000_i120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4/3 moles de HNO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04" type="#_x0000_t75" style="width:20.25pt;height:18pt" o:ole="">
            <v:imagedata r:id="rId6" o:title=""/>
          </v:shape>
          <w:control r:id="rId70" w:name="DefaultOcxName211" w:shapeid="_x0000_i120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5/2 moles de HNO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lastRenderedPageBreak/>
        <w:object w:dxaOrig="405" w:dyaOrig="360">
          <v:shape id="_x0000_i1203" type="#_x0000_t75" style="width:20.25pt;height:18pt" o:ole="">
            <v:imagedata r:id="rId6" o:title=""/>
          </v:shape>
          <w:control r:id="rId71" w:name="DefaultOcxName311" w:shapeid="_x0000_i120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2/3 moles de HNO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</w:t>
      </w:r>
      <w:r>
        <w:rPr>
          <w:rFonts w:ascii="Trebuchet MS" w:hAnsi="Trebuchet MS"/>
          <w:color w:val="000000"/>
          <w:sz w:val="20"/>
          <w:szCs w:val="20"/>
        </w:rPr>
        <w:br/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En una molécula orgánica, los átomos de carbono se clasifican de acuerdo con el número de átomos de carbono a los que se encuentran enlazados, como se muestra a continuación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4705350" cy="1209675"/>
            <wp:effectExtent l="0" t="0" r="0" b="9525"/>
            <wp:docPr id="20" name="Imagen 20" descr="https://s3.amazonaws.com/simulacro/quimica/qu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3.amazonaws.com/simulacro/quimica/qui5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De acuerdo con lo anterior, es válido afirmar que existe carbono de tipo cuaternario en la estructura de.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20" type="#_x0000_t75" style="width:20.25pt;height:18pt" o:ole="">
            <v:imagedata r:id="rId6" o:title=""/>
          </v:shape>
          <w:control r:id="rId73" w:name="DefaultOcxName41" w:shapeid="_x0000_i1220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1 -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penteno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19" type="#_x0000_t75" style="width:20.25pt;height:18pt" o:ole="">
            <v:imagedata r:id="rId6" o:title=""/>
          </v:shape>
          <w:control r:id="rId74" w:name="DefaultOcxName113" w:shapeid="_x0000_i1219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2 -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metíl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- 2 - butanol.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18" type="#_x0000_t75" style="width:20.25pt;height:18pt" o:ole="">
            <v:imagedata r:id="rId6" o:title=""/>
          </v:shape>
          <w:control r:id="rId75" w:name="DefaultOcxName212" w:shapeid="_x0000_i121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2,2 -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dimetíl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hexano.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17" type="#_x0000_t75" style="width:20.25pt;height:18pt" o:ole="">
            <v:imagedata r:id="rId6" o:title=""/>
          </v:shape>
          <w:control r:id="rId76" w:name="DefaultOcxName312" w:shapeid="_x0000_i121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3 -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propanona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La siguiente es la representación de la molécula de la adrenalina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2314575" cy="800100"/>
            <wp:effectExtent l="0" t="0" r="9525" b="0"/>
            <wp:docPr id="21" name="Imagen 21" descr="https://s3.amazonaws.com/simulacro/quimica/pregun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3.amazonaws.com/simulacro/quimica/pregunta8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De acuerdo con ésta, se puede establecer que las funciones orgánicas presentes en la adrenalina son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34" type="#_x0000_t75" style="width:20.25pt;height:18pt" o:ole="">
            <v:imagedata r:id="rId6" o:title=""/>
          </v:shape>
          <w:control r:id="rId78" w:name="DefaultOcxName42" w:shapeid="_x0000_i123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fenol, alcohol y amina.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33" type="#_x0000_t75" style="width:20.25pt;height:18pt" o:ole="">
            <v:imagedata r:id="rId6" o:title=""/>
          </v:shape>
          <w:control r:id="rId79" w:name="DefaultOcxName114" w:shapeid="_x0000_i123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alqueno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alcano, alcohol y amida.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32" type="#_x0000_t75" style="width:20.25pt;height:18pt" o:ole="">
            <v:imagedata r:id="rId6" o:title=""/>
          </v:shape>
          <w:control r:id="rId80" w:name="DefaultOcxName213" w:shapeid="_x0000_i123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cicloalcano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alqueno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 amida.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31" type="#_x0000_t75" style="width:20.25pt;height:18pt" o:ole="">
            <v:imagedata r:id="rId6" o:title=""/>
          </v:shape>
          <w:control r:id="rId81" w:name="DefaultOcxName313" w:shapeid="_x0000_i123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fenol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 alcohol, amina y éster.</w:t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Un vaso de precipitados contiene agua a una temperatura de 70ºC, si se le agrega una gota de tinta negra, el agua al poco tiempo adquirirá una coloración oscura. Esto probablemente se debe a que las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46" type="#_x0000_t75" style="width:20.25pt;height:18pt" o:ole="">
            <v:imagedata r:id="rId6" o:title=""/>
          </v:shape>
          <w:control r:id="rId82" w:name="DefaultOcxName43" w:shapeid="_x0000_i1246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moléculas de tinta colorean a cada una de las moléculas de agua.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45" type="#_x0000_t75" style="width:20.25pt;height:18pt" o:ole="">
            <v:imagedata r:id="rId6" o:title=""/>
          </v:shape>
          <w:control r:id="rId83" w:name="DefaultOcxName115" w:shapeid="_x0000_i124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partículas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 tinta se distribuyen entre las de agua.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lastRenderedPageBreak/>
        <w:object w:dxaOrig="405" w:dyaOrig="360">
          <v:shape id="_x0000_i1244" type="#_x0000_t75" style="width:20.25pt;height:18pt" o:ole="">
            <v:imagedata r:id="rId6" o:title=""/>
          </v:shape>
          <w:control r:id="rId84" w:name="DefaultOcxName214" w:shapeid="_x0000_i124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moléculas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 agua se transforman en tinta.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43" type="#_x0000_t75" style="width:20.25pt;height:18pt" o:ole="">
            <v:imagedata r:id="rId6" o:title=""/>
          </v:shape>
          <w:control r:id="rId85" w:name="DefaultOcxName314" w:shapeid="_x0000_i124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partículas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 tinta se introducen dentro de las moléculas de agua.</w:t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En la tabla se muestran las electronegatividades de algunos elementos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3276600" cy="647700"/>
            <wp:effectExtent l="0" t="0" r="0" b="0"/>
            <wp:docPr id="22" name="Imagen 22" descr="https://s3.amazonaws.com/simulacro/quimica/pregun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s3.amazonaws.com/simulacro/quimica/pregunta7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El compuesto que en solución acuosa diluida aumenta la conductividad del agua en mayor proporción que los otros compuestos es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60" type="#_x0000_t75" style="width:20.25pt;height:18pt" o:ole="">
            <v:imagedata r:id="rId6" o:title=""/>
          </v:shape>
          <w:control r:id="rId87" w:name="DefaultOcxName44" w:shapeid="_x0000_i1260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NaF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59" type="#_x0000_t75" style="width:20.25pt;height:18pt" o:ole="">
            <v:imagedata r:id="rId6" o:title=""/>
          </v:shape>
          <w:control r:id="rId88" w:name="DefaultOcxName116" w:shapeid="_x0000_i1259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Be2O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58" type="#_x0000_t75" style="width:20.25pt;height:18pt" o:ole="">
            <v:imagedata r:id="rId6" o:title=""/>
          </v:shape>
          <w:control r:id="rId89" w:name="DefaultOcxName215" w:shapeid="_x0000_i125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LiF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57" type="#_x0000_t75" style="width:20.25pt;height:18pt" o:ole="">
            <v:imagedata r:id="rId6" o:title=""/>
          </v:shape>
          <w:control r:id="rId90" w:name="DefaultOcxName315" w:shapeid="_x0000_i125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NaBr</w:t>
      </w:r>
      <w:proofErr w:type="spellEnd"/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809625" cy="800100"/>
            <wp:effectExtent l="0" t="0" r="9525" b="0"/>
            <wp:docPr id="23" name="Imagen 23" descr="https://s3.amazonaws.com/simulacro/quimica/qu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s3.amazonaws.com/simulacro/quimica/qui7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Las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párticulas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representadas en el esquema conforman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74" type="#_x0000_t75" style="width:20.25pt;height:18pt" o:ole="">
            <v:imagedata r:id="rId6" o:title=""/>
          </v:shape>
          <w:control r:id="rId92" w:name="DefaultOcxName45" w:shapeid="_x0000_i127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un átomo.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73" type="#_x0000_t75" style="width:20.25pt;height:18pt" o:ole="">
            <v:imagedata r:id="rId6" o:title=""/>
          </v:shape>
          <w:control r:id="rId93" w:name="DefaultOcxName117" w:shapeid="_x0000_i127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un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elemento.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72" type="#_x0000_t75" style="width:20.25pt;height:18pt" o:ole="">
            <v:imagedata r:id="rId6" o:title=""/>
          </v:shape>
          <w:control r:id="rId94" w:name="DefaultOcxName216" w:shapeid="_x0000_i127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un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compuesto.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71" type="#_x0000_t75" style="width:20.25pt;height:18pt" o:ole="">
            <v:imagedata r:id="rId6" o:title=""/>
          </v:shape>
          <w:control r:id="rId95" w:name="DefaultOcxName316" w:shapeid="_x0000_i127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una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mezcla.</w:t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El proceso de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halogenación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del 1- propino se lleva a cabo mediante 2 reacciones consecutivas de adición, como se muestra en el siguiente esquema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3286125" cy="781050"/>
            <wp:effectExtent l="0" t="0" r="9525" b="0"/>
            <wp:docPr id="25" name="Imagen 25" descr="https://s3.amazonaws.com/simulacro/quimica/qu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s3.amazonaws.com/simulacro/quimica/qui3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Suponiendo rendimiento del 100 %, para producir un mol de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971550" cy="762000"/>
            <wp:effectExtent l="0" t="0" r="0" b="0"/>
            <wp:docPr id="24" name="Imagen 24" descr="https://s3.amazonaws.com/simulacro/quimica/qu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s3.amazonaws.com/simulacro/quimica/qui4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Por medio de adicción sucesiva de cloro se requieren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lastRenderedPageBreak/>
        <w:br/>
      </w:r>
      <w:r>
        <w:object w:dxaOrig="405" w:dyaOrig="360">
          <v:shape id="_x0000_i1290" type="#_x0000_t75" style="width:20.25pt;height:18pt" o:ole="">
            <v:imagedata r:id="rId6" o:title=""/>
          </v:shape>
          <w:control r:id="rId98" w:name="DefaultOcxName46" w:shapeid="_x0000_i1290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4 moles de 1- propino y 2 moles de cloro gaseoso.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89" type="#_x0000_t75" style="width:20.25pt;height:18pt" o:ole="">
            <v:imagedata r:id="rId6" o:title=""/>
          </v:shape>
          <w:control r:id="rId99" w:name="DefaultOcxName118" w:shapeid="_x0000_i1289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 moles de 1 - propino y 4 moles de cloro gaseoso.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88" type="#_x0000_t75" style="width:20.25pt;height:18pt" o:ole="">
            <v:imagedata r:id="rId6" o:title=""/>
          </v:shape>
          <w:control r:id="rId100" w:name="DefaultOcxName217" w:shapeid="_x0000_i128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1 mol de 1 - propino y 2 moles de cloro gaseoso.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287" type="#_x0000_t75" style="width:20.25pt;height:18pt" o:ole="">
            <v:imagedata r:id="rId6" o:title=""/>
          </v:shape>
          <w:control r:id="rId101" w:name="DefaultOcxName317" w:shapeid="_x0000_i128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2 moles de 1 - propino y 2 moles de cloro gaseoso.</w:t>
      </w:r>
    </w:p>
    <w:p w:rsidR="00B54B1C" w:rsidRDefault="00B54B1C" w:rsidP="00E90A1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 temperatura constante y a 1 atmósfera de presión, un recipiente cerrado y de volumen variable, contiene una mezcla de un solvente líquido y un gas parcialmente miscible en él, tal como lo muestra el dibujo.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Si se aumenta la presión, es muy probable que la concentración del gas en la fase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2686050" cy="1876425"/>
            <wp:effectExtent l="0" t="0" r="0" b="9525"/>
            <wp:docPr id="26" name="Imagen 26" descr="https://s3.amazonaws.com/simulacro/quimica/pregunt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s3.amazonaws.com/simulacro/quimica/pregunta11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305" type="#_x0000_t75" style="width:20.25pt;height:18pt" o:ole="">
            <v:imagedata r:id="rId103" o:title=""/>
          </v:shape>
          <w:control r:id="rId104" w:name="DefaultOcxName47" w:shapeid="_x0000_i130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líquida aumente.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303" type="#_x0000_t75" style="width:20.25pt;height:18pt" o:ole="">
            <v:imagedata r:id="rId6" o:title=""/>
          </v:shape>
          <w:control r:id="rId105" w:name="DefaultOcxName119" w:shapeid="_x0000_i130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líquida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permanezca constante.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302" type="#_x0000_t75" style="width:20.25pt;height:18pt" o:ole="">
            <v:imagedata r:id="rId6" o:title=""/>
          </v:shape>
          <w:control r:id="rId106" w:name="DefaultOcxName218" w:shapeid="_x0000_i130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gaseosa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aumente.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301" type="#_x0000_t75" style="width:20.25pt;height:18pt" o:ole="">
            <v:imagedata r:id="rId6" o:title=""/>
          </v:shape>
          <w:control r:id="rId107" w:name="DefaultOcxName318" w:shapeid="_x0000_i1301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gaseosa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permanezca constante.</w:t>
      </w:r>
    </w:p>
    <w:p w:rsidR="00280D94" w:rsidRPr="00280D94" w:rsidRDefault="00280D94" w:rsidP="00280D94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280D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RESPONDA LAS PREGUNTAS 3 a 4 DE ACUERDO CON LA SIGUIENTE INFORMACIÓN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El reactivo de Lucas se utiliza para reconocer y diferenciar entre sí alcoholes primarios, secundarios y terciarios con base en la velocidad de reacción. Así, un alcohol terciario reacciona de inmediato, uno secundario tarda de 5 a 10 minutos y uno primario tarda varias horas. La siguiente tabla muestra la fórmula de cuatro alcoholes diferentes.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371850" cy="1866900"/>
            <wp:effectExtent l="0" t="0" r="0" b="0"/>
            <wp:docPr id="27" name="Imagen 27" descr="https://s3.amazonaws.com/simulacro/quimica/qu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s3.amazonaws.com/simulacro/quimica/qui21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94" w:rsidRDefault="00280D94" w:rsidP="00280D94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De los alcoholes mencionados en la tabla, puede decirse que reacciona(n) de inmediato con el reactivo de Lucas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lastRenderedPageBreak/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19" type="#_x0000_t75" style="width:20.25pt;height:18pt" o:ole="">
            <v:imagedata r:id="rId6" o:title=""/>
          </v:shape>
          <w:control r:id="rId109" w:name="DefaultOcxName48" w:shapeid="_x0000_i1319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1 y 3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18" type="#_x0000_t75" style="width:20.25pt;height:18pt" o:ole="">
            <v:imagedata r:id="rId6" o:title=""/>
          </v:shape>
          <w:control r:id="rId110" w:name="DefaultOcxName120" w:shapeid="_x0000_i1318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4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17" type="#_x0000_t75" style="width:20.25pt;height:18pt" o:ole="">
            <v:imagedata r:id="rId6" o:title=""/>
          </v:shape>
          <w:control r:id="rId111" w:name="DefaultOcxName219" w:shapeid="_x0000_i1317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1 y 4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16" type="#_x0000_t75" style="width:20.25pt;height:18pt" o:ole="">
            <v:imagedata r:id="rId6" o:title=""/>
          </v:shape>
          <w:control r:id="rId112" w:name="DefaultOcxName319" w:shapeid="_x0000_i1316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presión.</w:t>
      </w:r>
    </w:p>
    <w:p w:rsidR="00280D94" w:rsidRPr="00280D94" w:rsidRDefault="00280D94" w:rsidP="00280D94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280D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RESPONDA LAS PREGUNTAS 3 a 4 DE ACUERDO CON LA SIGUIENTE INFORMACIÓN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El reactivo de Lucas se utiliza para reconocer y diferenciar entre sí alcoholes primarios, secundarios y terciarios con base en la velocidad de reacción. Así, un alcohol terciario reacciona de inmediato, uno secundario tarda de 5 a 10 minutos y uno primario tarda varias horas. La siguiente tabla muestra la fórmula de cuatro alcoholes diferentes.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371850" cy="1866900"/>
            <wp:effectExtent l="0" t="0" r="0" b="0"/>
            <wp:docPr id="28" name="Imagen 28" descr="https://s3.amazonaws.com/simulacro/quimica/qu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s3.amazonaws.com/simulacro/quimica/qui21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94" w:rsidRDefault="00280D94" w:rsidP="00280D94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De los alcoholes mencionados en la tabla, el que más probablemente reacciona a los 8 minutos es el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33" type="#_x0000_t75" style="width:20.25pt;height:18pt" o:ole="">
            <v:imagedata r:id="rId6" o:title=""/>
          </v:shape>
          <w:control r:id="rId113" w:name="DefaultOcxName49" w:shapeid="_x0000_i1333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1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32" type="#_x0000_t75" style="width:20.25pt;height:18pt" o:ole="">
            <v:imagedata r:id="rId6" o:title=""/>
          </v:shape>
          <w:control r:id="rId114" w:name="DefaultOcxName121" w:shapeid="_x0000_i1332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2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31" type="#_x0000_t75" style="width:20.25pt;height:18pt" o:ole="">
            <v:imagedata r:id="rId6" o:title=""/>
          </v:shape>
          <w:control r:id="rId115" w:name="DefaultOcxName220" w:shapeid="_x0000_i1331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3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330" type="#_x0000_t75" style="width:20.25pt;height:18pt" o:ole="">
            <v:imagedata r:id="rId6" o:title=""/>
          </v:shape>
          <w:control r:id="rId116" w:name="DefaultOcxName320" w:shapeid="_x0000_i1330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4</w:t>
      </w:r>
    </w:p>
    <w:p w:rsidR="00280D94" w:rsidRPr="00280D94" w:rsidRDefault="00280D94" w:rsidP="00280D94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0D94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RESPONDA LAS PREGUNTAS 3 a 4 DE ACUERDO CON LA SIGUIENTE INFORMACIÓN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 xml:space="preserve">El reactivo de Lucas se utiliza para reconocer y diferenciar entre sí alcoholes primarios, secundarios y terciarios con base en la velocidad de reacción. Así, un alcohol terciario reacciona de inmediato, uno secundario tarda de 5 a 10 minutos y uno primario tarda varias horas. La siguiente tabla muestra la 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fórmula de cuatro alcoholes diferentes.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3371850" cy="1866900"/>
            <wp:effectExtent l="0" t="0" r="0" b="0"/>
            <wp:docPr id="34" name="Imagen 34" descr="https://s3.amazonaws.com/simulacro/quimica/qu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s3.amazonaws.com/simulacro/quimica/qui21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De los alcoholes mencionados en la tabla, el que más probablemente reacciona a los 8 minutos es el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95" type="#_x0000_t75" style="width:20.25pt;height:18pt" o:ole="">
            <v:imagedata r:id="rId6" o:title=""/>
          </v:shape>
          <w:control r:id="rId117" w:name="DefaultOcxName50" w:shapeid="_x0000_i1395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1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94" type="#_x0000_t75" style="width:20.25pt;height:18pt" o:ole="">
            <v:imagedata r:id="rId6" o:title=""/>
          </v:shape>
          <w:control r:id="rId118" w:name="DefaultOcxName123" w:shapeid="_x0000_i1394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2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93" type="#_x0000_t75" style="width:20.25pt;height:18pt" o:ole="">
            <v:imagedata r:id="rId6" o:title=""/>
          </v:shape>
          <w:control r:id="rId119" w:name="DefaultOcxName221" w:shapeid="_x0000_i1393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3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92" type="#_x0000_t75" style="width:20.25pt;height:18pt" o:ole="">
            <v:imagedata r:id="rId6" o:title=""/>
          </v:shape>
          <w:control r:id="rId120" w:name="DefaultOcxName321" w:shapeid="_x0000_i1392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4</w: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Pregunta 5</w: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Una muestra de ácido clorhídrico puro, </w:t>
      </w:r>
      <w:proofErr w:type="spellStart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HCl</w:t>
      </w:r>
      <w:proofErr w:type="spellEnd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necesita 100 g de </w:t>
      </w:r>
      <w:proofErr w:type="spellStart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NaOH</w:t>
      </w:r>
      <w:proofErr w:type="spellEnd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80% de pureza para neutralizarse. La masa de la muestra de ácido clorhídrico es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2552700" cy="1562100"/>
            <wp:effectExtent l="0" t="0" r="0" b="0"/>
            <wp:docPr id="33" name="Imagen 33" descr="https://s3.amazonaws.com/simulacro/quimica/pregunt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s3.amazonaws.com/simulacro/quimica/pregunta14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91" type="#_x0000_t75" style="width:20.25pt;height:18pt" o:ole="">
            <v:imagedata r:id="rId6" o:title=""/>
          </v:shape>
          <w:control r:id="rId121" w:name="DefaultOcxName410" w:shapeid="_x0000_i1391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73 g.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90" type="#_x0000_t75" style="width:20.25pt;height:18pt" o:ole="">
            <v:imagedata r:id="rId6" o:title=""/>
          </v:shape>
          <w:control r:id="rId122" w:name="DefaultOcxName51" w:shapeid="_x0000_i1390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80 g.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9" type="#_x0000_t75" style="width:20.25pt;height:18pt" o:ole="">
            <v:imagedata r:id="rId6" o:title=""/>
          </v:shape>
          <w:control r:id="rId123" w:name="DefaultOcxName61" w:shapeid="_x0000_i1389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40 g.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8" type="#_x0000_t75" style="width:20.25pt;height:18pt" o:ole="">
            <v:imagedata r:id="rId6" o:title=""/>
          </v:shape>
          <w:control r:id="rId124" w:name="DefaultOcxName71" w:shapeid="_x0000_i1388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36,5 g.</w: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Pregunta 6</w:t>
      </w:r>
    </w:p>
    <w:p w:rsidR="00280D94" w:rsidRPr="00280D94" w:rsidRDefault="00280D94" w:rsidP="00280D9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Cuatro tubos de ensayo contienen cada uno 5 ml de soluciones de diferente concentración de metanol a temperatura ambiente (20ºC), como se muestra en la tabla 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2933700" cy="1457325"/>
            <wp:effectExtent l="0" t="0" r="0" b="9525"/>
            <wp:docPr id="32" name="Imagen 32" descr="https://s3.amazonaws.com/simulacro/quimica/pregunt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s3.amazonaws.com/simulacro/quimica/pregunta18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>Si en cada tubo se deposita 1g de parafina líquida (C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6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H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34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) insoluble en metanol, de densidad 0,7733g/cm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s-ES"/>
        </w:rPr>
        <w:t>3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se espera que ésta quede en la superficie de la solución alcohólica del tubo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2933700" cy="1457325"/>
            <wp:effectExtent l="0" t="0" r="0" b="9525"/>
            <wp:docPr id="31" name="Imagen 31" descr="https://s3.amazonaws.com/simulacro/quimica/pregunt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s3.amazonaws.com/simulacro/quimica/pregunta18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7" type="#_x0000_t75" style="width:20.25pt;height:18pt" o:ole="">
            <v:imagedata r:id="rId6" o:title=""/>
          </v:shape>
          <w:control r:id="rId125" w:name="DefaultOcxName81" w:shapeid="_x0000_i1387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1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6" type="#_x0000_t75" style="width:20.25pt;height:18pt" o:ole="">
            <v:imagedata r:id="rId6" o:title=""/>
          </v:shape>
          <w:control r:id="rId126" w:name="DefaultOcxName91" w:shapeid="_x0000_i1386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2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5" type="#_x0000_t75" style="width:20.25pt;height:18pt" o:ole="">
            <v:imagedata r:id="rId6" o:title=""/>
          </v:shape>
          <w:control r:id="rId127" w:name="DefaultOcxName101" w:shapeid="_x0000_i1385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3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4" type="#_x0000_t75" style="width:20.25pt;height:18pt" o:ole="">
            <v:imagedata r:id="rId6" o:title=""/>
          </v:shape>
          <w:control r:id="rId128" w:name="DefaultOcxName1110" w:shapeid="_x0000_i1384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4</w: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pict>
          <v:rect id="_x0000_i1338" style="width:0;height:1.5pt" o:hralign="center" o:hrstd="t" o:hr="t" fillcolor="#9d9da1" stroked="f"/>
        </w:pic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80D94" w:rsidRPr="00280D94" w:rsidTr="00280D9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80D94" w:rsidRPr="00280D94" w:rsidRDefault="00280D94" w:rsidP="002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9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es-ES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647825" cy="142875"/>
                    <wp:effectExtent l="0" t="0" r="9525" b="9525"/>
                    <wp:wrapSquare wrapText="bothSides"/>
                    <wp:docPr id="35" name="Imagen 35" descr="http://www.preicfesinteractivo.com/promociones/images/cerrarpublicidad.jpg">
                      <a:hlinkClick xmlns:a="http://schemas.openxmlformats.org/drawingml/2006/main" r:id="rId1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preicfesinteractivo.com/promociones/images/cerrarpublicidad.jpg">
                              <a:hlinkClick r:id="rId1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4782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280D94" w:rsidRPr="00280D94" w:rsidTr="00280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D94" w:rsidRPr="00280D94" w:rsidRDefault="00280D94" w:rsidP="002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399"/>
                <w:sz w:val="24"/>
                <w:szCs w:val="24"/>
                <w:lang w:eastAsia="es-ES"/>
              </w:rPr>
              <w:drawing>
                <wp:inline distT="0" distB="0" distL="0" distR="0">
                  <wp:extent cx="6600825" cy="2590800"/>
                  <wp:effectExtent l="0" t="0" r="9525" b="0"/>
                  <wp:docPr id="30" name="Imagen 30" descr="http://www.preicfesinteractivo.com/promociones/images/bachilleratodesdecasapublicidad1.jpg">
                    <a:hlinkClick xmlns:a="http://schemas.openxmlformats.org/drawingml/2006/main" r:id="rId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preicfesinteractivo.com/promociones/images/bachilleratodesdecasapublicidad1.jpg">
                            <a:hlinkClick r:id="rId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Pregunta 7</w: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3209925" cy="428625"/>
            <wp:effectExtent l="0" t="0" r="9525" b="9525"/>
            <wp:docPr id="29" name="Imagen 29" descr="https://s3.amazonaws.com/simulacro/quimica/pregunt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s3.amazonaws.com/simulacro/quimica/pregunta15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>De acuerdo con la ecuación planteada si se cambia el hierro Fe por dos moles de sodio Na0 probablemente formará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3" type="#_x0000_t75" style="width:20.25pt;height:18pt" o:ole="">
            <v:imagedata r:id="rId6" o:title=""/>
          </v:shape>
          <w:control r:id="rId134" w:name="DefaultOcxName122" w:shapeid="_x0000_i1383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2NaCl + H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2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2" type="#_x0000_t75" style="width:20.25pt;height:18pt" o:ole="">
            <v:imagedata r:id="rId6" o:title=""/>
          </v:shape>
          <w:control r:id="rId135" w:name="DefaultOcxName131" w:shapeid="_x0000_i1382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spellStart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NaCl</w:t>
      </w:r>
      <w:proofErr w:type="spellEnd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+ H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2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1" type="#_x0000_t75" style="width:20.25pt;height:18pt" o:ole="">
            <v:imagedata r:id="rId6" o:title=""/>
          </v:shape>
          <w:control r:id="rId136" w:name="DefaultOcxName141" w:shapeid="_x0000_i1381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2NaH + Cl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2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380" type="#_x0000_t75" style="width:20.25pt;height:18pt" o:ole="">
            <v:imagedata r:id="rId6" o:title=""/>
          </v:shape>
          <w:control r:id="rId137" w:name="DefaultOcxName151" w:shapeid="_x0000_i1380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NaCl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2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+ H</w:t>
      </w:r>
      <w:r w:rsidRPr="00280D94">
        <w:rPr>
          <w:rFonts w:ascii="Times New Roman" w:eastAsia="Times New Roman" w:hAnsi="Times New Roman" w:cs="Times New Roman"/>
          <w:sz w:val="20"/>
          <w:szCs w:val="20"/>
          <w:vertAlign w:val="subscript"/>
          <w:lang w:eastAsia="es-ES"/>
        </w:rPr>
        <w:t>2</w:t>
      </w:r>
    </w:p>
    <w:p w:rsidR="00280D94" w:rsidRPr="00280D94" w:rsidRDefault="00280D94" w:rsidP="00280D94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280D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RESPONDA LAS PREGUNTAS 1 a 2 DE ACUERDO CON LA SIGUIENTE INFORMACIÓN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Bajo condiciones adecuadas de concentración de iones calcio y de iones carbonato en la naturaleza se logra la formación del carbonato de calcio, CaCO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es-ES"/>
        </w:rPr>
        <w:t>3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, como parte del ciclo del 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lastRenderedPageBreak/>
        <w:t>carbono. Estos carbonatos al hacerlos reaccionar con un ácido se descomponen liberando CO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es-ES"/>
        </w:rPr>
        <w:t>2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.</w:t>
      </w:r>
    </w:p>
    <w:p w:rsidR="00280D94" w:rsidRDefault="00280D94" w:rsidP="00280D94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Si el ácido empleado para llevar a cabo la reacción es ácido clorhídrico, la ecuación química que representa la descomposición del carbonato es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00225" cy="676275"/>
            <wp:effectExtent l="0" t="0" r="9525" b="9525"/>
            <wp:docPr id="40" name="Imagen 40" descr="https://s3.amazonaws.com/simulacro/quimica/qu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s3.amazonaws.com/simulacro/quimica/qui16.jp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17" type="#_x0000_t75" style="width:20.25pt;height:18pt" o:ole="">
            <v:imagedata r:id="rId6" o:title=""/>
          </v:shape>
          <w:control r:id="rId139" w:name="DefaultOcxName52" w:shapeid="_x0000_i1417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819525" cy="247650"/>
            <wp:effectExtent l="0" t="0" r="9525" b="0"/>
            <wp:docPr id="39" name="Imagen 39" descr="https://s3.amazonaws.com/simulacro/quimica/qu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s3.amazonaws.com/simulacro/quimica/qui12.jp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16" type="#_x0000_t75" style="width:20.25pt;height:18pt" o:ole="">
            <v:imagedata r:id="rId6" o:title=""/>
          </v:shape>
          <w:control r:id="rId141" w:name="DefaultOcxName124" w:shapeid="_x0000_i1416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62375" cy="266700"/>
            <wp:effectExtent l="0" t="0" r="9525" b="0"/>
            <wp:docPr id="38" name="Imagen 38" descr="https://s3.amazonaws.com/simulacro/quimica/qu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s3.amazonaws.com/simulacro/quimica/qui13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15" type="#_x0000_t75" style="width:20.25pt;height:18pt" o:ole="">
            <v:imagedata r:id="rId6" o:title=""/>
          </v:shape>
          <w:control r:id="rId143" w:name="DefaultOcxName222" w:shapeid="_x0000_i1415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90950" cy="257175"/>
            <wp:effectExtent l="0" t="0" r="0" b="9525"/>
            <wp:docPr id="37" name="Imagen 37" descr="https://s3.amazonaws.com/simulacro/quimica/qu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s3.amazonaws.com/simulacro/quimica/qui14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14" type="#_x0000_t75" style="width:20.25pt;height:18pt" o:ole="">
            <v:imagedata r:id="rId6" o:title=""/>
          </v:shape>
          <w:control r:id="rId145" w:name="DefaultOcxName322" w:shapeid="_x0000_i1414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24275" cy="228600"/>
            <wp:effectExtent l="0" t="0" r="9525" b="0"/>
            <wp:docPr id="36" name="Imagen 36" descr="https://s3.amazonaws.com/simulacro/quimica/qu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s3.amazonaws.com/simulacro/quimica/qui15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94" w:rsidRPr="00280D94" w:rsidRDefault="00280D94" w:rsidP="00280D94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280D9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RESPONDA LAS PREGUNTAS 1 a 2 DE ACUERDO CON LA SIGUIENTE INFORMACIÓN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Bajo condiciones adecuadas de concentración de iones calcio y de iones carbonato en la naturaleza se logra la formación del carbonato de calcio, CaCO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es-ES"/>
        </w:rPr>
        <w:t>3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, como parte del ciclo del carbono. Estos carbonatos al hacerlos reaccionar con un ácido se descomponen liberando CO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es-ES"/>
        </w:rPr>
        <w:t>2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.</w:t>
      </w:r>
    </w:p>
    <w:p w:rsidR="00280D94" w:rsidRDefault="00280D94" w:rsidP="00280D9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El carbonato de calcio también se puede descomponer por calentamiento como se muestra en la siguiente ecuación. 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524125" cy="619125"/>
            <wp:effectExtent l="0" t="0" r="9525" b="9525"/>
            <wp:docPr id="41" name="Imagen 41" descr="https://s3.amazonaws.com/simulacro/quimica/qu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s3.amazonaws.com/simulacro/quimica/qui17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A condiciones normales, se determina el contenido de CO</w:t>
      </w:r>
      <w:r w:rsidRPr="00280D94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vertAlign w:val="subscript"/>
          <w:lang w:eastAsia="es-ES"/>
        </w:rPr>
        <w:t>2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a partir de la descomposición de una muestra de 500 gramos de roca que contiene 25 % de carbonato de calcio. De acuerdo con lo anterior, la cantidad de moles de CO</w: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2 que se produce es</w: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31" type="#_x0000_t75" style="width:20.25pt;height:18pt" o:ole="">
            <v:imagedata r:id="rId6" o:title=""/>
          </v:shape>
          <w:control r:id="rId148" w:name="DefaultOcxName53" w:shapeid="_x0000_i1431"/>
        </w:objec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 0,25</w: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30" type="#_x0000_t75" style="width:20.25pt;height:18pt" o:ole="">
            <v:imagedata r:id="rId6" o:title=""/>
          </v:shape>
          <w:control r:id="rId149" w:name="DefaultOcxName125" w:shapeid="_x0000_i1430"/>
        </w:objec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 1,25</w: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29" type="#_x0000_t75" style="width:20.25pt;height:18pt" o:ole="">
            <v:imagedata r:id="rId6" o:title=""/>
          </v:shape>
          <w:control r:id="rId150" w:name="DefaultOcxName223" w:shapeid="_x0000_i1429"/>
        </w:objec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 2,5</w: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28" type="#_x0000_t75" style="width:20.25pt;height:18pt" o:ole="">
            <v:imagedata r:id="rId6" o:title=""/>
          </v:shape>
          <w:control r:id="rId151" w:name="DefaultOcxName323" w:shapeid="_x0000_i1428"/>
        </w:object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t> 5</w:t>
      </w:r>
    </w:p>
    <w:p w:rsidR="00280D94" w:rsidRPr="00280D94" w:rsidRDefault="00280D94" w:rsidP="00280D94">
      <w:pPr>
        <w:pBdr>
          <w:top w:val="single" w:sz="6" w:space="8" w:color="FFFFFF"/>
          <w:left w:val="single" w:sz="6" w:space="8" w:color="FFFFFF"/>
          <w:bottom w:val="single" w:sz="6" w:space="8" w:color="FFFFFF"/>
          <w:right w:val="single" w:sz="6" w:space="8" w:color="FFFFFF"/>
        </w:pBdr>
        <w:shd w:val="clear" w:color="auto" w:fill="FFFFFF"/>
        <w:spacing w:after="0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Bajo condiciones adecuadas de concentración de iones calcio y de iones carbonato en la naturaleza se logra la formación del carbonato de calcio, CaCO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es-ES"/>
        </w:rPr>
        <w:t>3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, como parte del ciclo del carbono. Estos carbonatos al hacerlos reaccionar con un ácido se descomponen liberando CO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es-ES"/>
        </w:rPr>
        <w:t>2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.</w:t>
      </w:r>
    </w:p>
    <w:p w:rsidR="00280D94" w:rsidRDefault="00280D94" w:rsidP="00280D94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La cantidad de CO</w:t>
      </w:r>
      <w:r w:rsidRPr="00280D94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vertAlign w:val="subscript"/>
          <w:lang w:eastAsia="es-ES"/>
        </w:rPr>
        <w:t>2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recogido se almacena a condiciones normales en un recipiente de volumen constante. Si el recipiente se lleva a una temperatura de 25ºC y a una presión de 1 atm, la cantidad de gas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object w:dxaOrig="405" w:dyaOrig="360">
          <v:shape id="_x0000_i1443" type="#_x0000_t75" style="width:20.25pt;height:18pt" o:ole="">
            <v:imagedata r:id="rId6" o:title=""/>
          </v:shape>
          <w:control r:id="rId152" w:name="DefaultOcxName54" w:shapeid="_x0000_i1443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aumenta porque aumenta la temperatura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42" type="#_x0000_t75" style="width:20.25pt;height:18pt" o:ole="">
            <v:imagedata r:id="rId6" o:title=""/>
          </v:shape>
          <w:control r:id="rId153" w:name="DefaultOcxName126" w:shapeid="_x0000_i1442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permanece constante porque aumentan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41" type="#_x0000_t75" style="width:20.25pt;height:18pt" o:ole="">
            <v:imagedata r:id="rId6" o:title=""/>
          </v:shape>
          <w:control r:id="rId154" w:name="DefaultOcxName224" w:shapeid="_x0000_i1441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disminuye porque disminuye la temperatura</w: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405" w:dyaOrig="360">
          <v:shape id="_x0000_i1440" type="#_x0000_t75" style="width:20.25pt;height:18pt" o:ole="">
            <v:imagedata r:id="rId6" o:title=""/>
          </v:shape>
          <w:control r:id="rId155" w:name="DefaultOcxName324" w:shapeid="_x0000_i1440"/>
        </w:object>
      </w:r>
      <w:r w:rsidRPr="00280D94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 permanece constante porque la masa</w:t>
      </w:r>
    </w:p>
    <w:p w:rsidR="00280D94" w:rsidRDefault="00280D94" w:rsidP="00280D94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Un gas es sometido a tres procesos identificados con las letras X, Y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y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Z. Estos procesos son esquematizados en los gráficos que se presentan a continuación: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2867025" cy="1181100"/>
            <wp:effectExtent l="0" t="0" r="9525" b="0"/>
            <wp:docPr id="42" name="Imagen 42" descr="https://s3.amazonaws.com/simulacro/quimica/pregunt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s3.amazonaws.com/simulacro/quimica/pregunta6.jp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Las propiedades que cambian en el proceso X son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57" type="#_x0000_t75" style="width:20.25pt;height:18pt" o:ole="">
            <v:imagedata r:id="rId6" o:title=""/>
          </v:shape>
          <w:control r:id="rId157" w:name="DefaultOcxName55" w:shapeid="_x0000_i145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V ,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T.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56" type="#_x0000_t75" style="width:20.25pt;height:18pt" o:ole="">
            <v:imagedata r:id="rId6" o:title=""/>
          </v:shape>
          <w:control r:id="rId158" w:name="DefaultOcxName127" w:shapeid="_x0000_i1456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 , V.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55" type="#_x0000_t75" style="width:20.25pt;height:18pt" o:ole="">
            <v:imagedata r:id="rId6" o:title=""/>
          </v:shape>
          <w:control r:id="rId159" w:name="DefaultOcxName225" w:shapeid="_x0000_i145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 , P.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54" type="#_x0000_t75" style="width:20.25pt;height:18pt" o:ole="">
            <v:imagedata r:id="rId6" o:title=""/>
          </v:shape>
          <w:control r:id="rId160" w:name="DefaultOcxName325" w:shapeid="_x0000_i145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 , V , T.</w:t>
      </w:r>
    </w:p>
    <w:p w:rsidR="00280D94" w:rsidRDefault="00280D94" w:rsidP="00280D94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Se preparó medio litro de una solución patrón de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HCl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1M; de esta solución, se extrajeron 50 ml y se llevaron a un balón aforado de 100 ml, luego se completó a volumen añadiendo agua. Teniendo en cuenta esta información, es válido afirmar que el valor de la concentración en la nueva solución será igual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69" type="#_x0000_t75" style="width:20.25pt;height:18pt" o:ole="">
            <v:imagedata r:id="rId6" o:title=""/>
          </v:shape>
          <w:control r:id="rId161" w:name="DefaultOcxName56" w:shapeid="_x0000_i1469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al doble de la concentración en la solución patrón.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68" type="#_x0000_t75" style="width:20.25pt;height:18pt" o:ole="">
            <v:imagedata r:id="rId6" o:title=""/>
          </v:shape>
          <w:control r:id="rId162" w:name="DefaultOcxName128" w:shapeid="_x0000_i1468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la cuarta parte de la concentración en la solución patrón.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67" type="#_x0000_t75" style="width:20.25pt;height:18pt" o:ole="">
            <v:imagedata r:id="rId6" o:title=""/>
          </v:shape>
          <w:control r:id="rId163" w:name="DefaultOcxName226" w:shapeid="_x0000_i1467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la mitad de la concentración de la solución patrón.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405" w:dyaOrig="360">
          <v:shape id="_x0000_i1466" type="#_x0000_t75" style="width:20.25pt;height:18pt" o:ole="">
            <v:imagedata r:id="rId6" o:title=""/>
          </v:shape>
          <w:control r:id="rId164" w:name="DefaultOcxName326" w:shapeid="_x0000_i1466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la concentración en la solución patrón.</w:t>
      </w:r>
    </w:p>
    <w:p w:rsidR="00280D94" w:rsidRPr="00280D94" w:rsidRDefault="00280D94" w:rsidP="00280D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Se colocan en un tubo de ensayo 0,5 g de almidón puro, luego se calienta directamente a la llama, como se ilustra en la figura. En la siguiente tabla se resume la experiencia.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3676650" cy="2990850"/>
            <wp:effectExtent l="0" t="0" r="0" b="0"/>
            <wp:docPr id="43" name="Imagen 43" descr="https://s3.amazonaws.com/simulacro/quimica/qu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s3.amazonaws.com/simulacro/quimica/qui19.jp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  <w:t>Se analiza el residuo negro obtenido de la combustión del almidón y se determina que es carbono, por lo cual, es válido afirmar que en el almidón ocurre un cambio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483" type="#_x0000_t75" style="width:20.25pt;height:18pt" o:ole="">
            <v:imagedata r:id="rId6" o:title=""/>
          </v:shape>
          <w:control r:id="rId166" w:name="DefaultOcxName57" w:shapeid="_x0000_i1483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y disminuye la presión.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482" type="#_x0000_t75" style="width:20.25pt;height:18pt" o:ole="">
            <v:imagedata r:id="rId6" o:title=""/>
          </v:shape>
          <w:control r:id="rId167" w:name="DefaultOcxName129" w:shapeid="_x0000_i1482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gramStart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la</w:t>
      </w:r>
      <w:proofErr w:type="gramEnd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temperatura y presión.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481" type="#_x0000_t75" style="width:20.25pt;height:18pt" o:ole="">
            <v:imagedata r:id="rId6" o:title=""/>
          </v:shape>
          <w:control r:id="rId168" w:name="DefaultOcxName227" w:shapeid="_x0000_i1481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gramStart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y</w:t>
      </w:r>
      <w:proofErr w:type="gramEnd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aumenta la presión.</w: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object w:dxaOrig="405" w:dyaOrig="360">
          <v:shape id="_x0000_i1480" type="#_x0000_t75" style="width:20.25pt;height:18pt" o:ole="">
            <v:imagedata r:id="rId6" o:title=""/>
          </v:shape>
          <w:control r:id="rId169" w:name="DefaultOcxName327" w:shapeid="_x0000_i1480"/>
        </w:object>
      </w:r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  <w:proofErr w:type="gramStart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>no</w:t>
      </w:r>
      <w:proofErr w:type="gramEnd"/>
      <w:r w:rsidRPr="00280D94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depende de la temperatura y la</w:t>
      </w:r>
    </w:p>
    <w:p w:rsidR="00280D94" w:rsidRDefault="00280D94" w:rsidP="00280D94"/>
    <w:p w:rsidR="003E37FE" w:rsidRDefault="003E37FE" w:rsidP="00280D94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Los ácidos carboxílicos se disuelven en soluciones acuosas de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NaOH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formando sales. La reacción producida se representa en la siguiente ecuación general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noProof/>
          <w:lang w:eastAsia="es-ES"/>
        </w:rPr>
        <w:drawing>
          <wp:inline distT="0" distB="0" distL="0" distR="0">
            <wp:extent cx="3171825" cy="514350"/>
            <wp:effectExtent l="0" t="0" r="9525" b="0"/>
            <wp:docPr id="48" name="Imagen 48" descr="https://s3.amazonaws.com/simulacro/quimica/qu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s3.amazonaws.com/simulacro/quimica/qui6.jp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Al mezclar una sal de sodio con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HCl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se produce el ácido orgánico del cual se deriva la sal y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NaCl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De acuerdo con esta información, los productos de la reacción de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HCl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con acetato de sodio (CH</w:t>
      </w:r>
      <w:r>
        <w:rPr>
          <w:rFonts w:ascii="Trebuchet MS" w:hAnsi="Trebuchet MS"/>
          <w:color w:val="000000"/>
          <w:shd w:val="clear" w:color="auto" w:fill="FFFFFF"/>
          <w:vertAlign w:val="subscript"/>
        </w:rPr>
        <w:t>3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COONa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) son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NaCl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y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1440" w:dyaOrig="1440">
          <v:shape id="_x0000_i1505" type="#_x0000_t75" style="width:20.25pt;height:18pt" o:ole="">
            <v:imagedata r:id="rId6" o:title=""/>
          </v:shape>
          <w:control r:id="rId171" w:name="DefaultOcxName58" w:shapeid="_x0000_i1505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381125" cy="571500"/>
            <wp:effectExtent l="0" t="0" r="9525" b="0"/>
            <wp:docPr id="47" name="Imagen 47" descr="https://s3.amazonaws.com/simulacro/quimica/pregunt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s3.amazonaws.com/simulacro/quimica/preguntaa13.jp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1440" w:dyaOrig="1440">
          <v:shape id="_x0000_i1504" type="#_x0000_t75" style="width:20.25pt;height:18pt" o:ole="">
            <v:imagedata r:id="rId6" o:title=""/>
          </v:shape>
          <w:control r:id="rId173" w:name="DefaultOcxName130" w:shapeid="_x0000_i1504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1104900" cy="742950"/>
            <wp:effectExtent l="0" t="0" r="0" b="0"/>
            <wp:docPr id="46" name="Imagen 46" descr="https://s3.amazonaws.com/simulacro/quimica/pregunta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s3.amazonaws.com/simulacro/quimica/preguntab13.jp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lastRenderedPageBreak/>
        <w:object w:dxaOrig="1440" w:dyaOrig="1440">
          <v:shape id="_x0000_i1503" type="#_x0000_t75" style="width:20.25pt;height:18pt" o:ole="">
            <v:imagedata r:id="rId6" o:title=""/>
          </v:shape>
          <w:control r:id="rId175" w:name="DefaultOcxName228" w:shapeid="_x0000_i1503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933450" cy="609600"/>
            <wp:effectExtent l="0" t="0" r="0" b="0"/>
            <wp:docPr id="45" name="Imagen 45" descr="https://s3.amazonaws.com/simulacro/quimica/pregunta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s3.amazonaws.com/simulacro/quimica/preguntac13.jp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object w:dxaOrig="1440" w:dyaOrig="1440">
          <v:shape id="_x0000_i1502" type="#_x0000_t75" style="width:20.25pt;height:18pt" o:ole="">
            <v:imagedata r:id="rId6" o:title=""/>
          </v:shape>
          <w:control r:id="rId177" w:name="DefaultOcxName328" w:shapeid="_x0000_i1502"/>
        </w:objec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es-ES"/>
        </w:rPr>
        <w:drawing>
          <wp:inline distT="0" distB="0" distL="0" distR="0">
            <wp:extent cx="866775" cy="638175"/>
            <wp:effectExtent l="0" t="0" r="9525" b="9525"/>
            <wp:docPr id="44" name="Imagen 44" descr="https://s3.amazonaws.com/simulacro/quimica/pregunta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s3.amazonaws.com/simulacro/quimica/preguntad13.jp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0"/>
    <w:rsid w:val="00280D94"/>
    <w:rsid w:val="003E37FE"/>
    <w:rsid w:val="00B54B1C"/>
    <w:rsid w:val="00E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90A10"/>
  </w:style>
  <w:style w:type="paragraph" w:styleId="Textodeglobo">
    <w:name w:val="Balloon Text"/>
    <w:basedOn w:val="Normal"/>
    <w:link w:val="TextodegloboCar"/>
    <w:uiPriority w:val="99"/>
    <w:semiHidden/>
    <w:unhideWhenUsed/>
    <w:rsid w:val="00E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90A10"/>
  </w:style>
  <w:style w:type="paragraph" w:styleId="Textodeglobo">
    <w:name w:val="Balloon Text"/>
    <w:basedOn w:val="Normal"/>
    <w:link w:val="TextodegloboCar"/>
    <w:uiPriority w:val="99"/>
    <w:semiHidden/>
    <w:unhideWhenUsed/>
    <w:rsid w:val="00E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117" Type="http://schemas.openxmlformats.org/officeDocument/2006/relationships/control" Target="activeX/activeX85.xml"/><Relationship Id="rId21" Type="http://schemas.openxmlformats.org/officeDocument/2006/relationships/control" Target="activeX/activeX11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image" Target="media/image19.png"/><Relationship Id="rId68" Type="http://schemas.openxmlformats.org/officeDocument/2006/relationships/control" Target="activeX/activeX45.xml"/><Relationship Id="rId84" Type="http://schemas.openxmlformats.org/officeDocument/2006/relationships/control" Target="activeX/activeX59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0.xml"/><Relationship Id="rId133" Type="http://schemas.openxmlformats.org/officeDocument/2006/relationships/image" Target="media/image31.png"/><Relationship Id="rId138" Type="http://schemas.openxmlformats.org/officeDocument/2006/relationships/image" Target="media/image32.jpeg"/><Relationship Id="rId154" Type="http://schemas.openxmlformats.org/officeDocument/2006/relationships/control" Target="activeX/activeX111.xml"/><Relationship Id="rId159" Type="http://schemas.openxmlformats.org/officeDocument/2006/relationships/control" Target="activeX/activeX115.xml"/><Relationship Id="rId175" Type="http://schemas.openxmlformats.org/officeDocument/2006/relationships/control" Target="activeX/activeX127.xml"/><Relationship Id="rId170" Type="http://schemas.openxmlformats.org/officeDocument/2006/relationships/image" Target="media/image40.jpeg"/><Relationship Id="rId16" Type="http://schemas.openxmlformats.org/officeDocument/2006/relationships/image" Target="media/image4.jpeg"/><Relationship Id="rId107" Type="http://schemas.openxmlformats.org/officeDocument/2006/relationships/control" Target="activeX/activeX76.xml"/><Relationship Id="rId11" Type="http://schemas.openxmlformats.org/officeDocument/2006/relationships/control" Target="activeX/activeX5.xml"/><Relationship Id="rId32" Type="http://schemas.openxmlformats.org/officeDocument/2006/relationships/image" Target="media/image12.jpeg"/><Relationship Id="rId37" Type="http://schemas.openxmlformats.org/officeDocument/2006/relationships/control" Target="activeX/activeX21.xml"/><Relationship Id="rId53" Type="http://schemas.openxmlformats.org/officeDocument/2006/relationships/image" Target="media/image15.jpeg"/><Relationship Id="rId58" Type="http://schemas.openxmlformats.org/officeDocument/2006/relationships/image" Target="media/image18.png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image" Target="media/image26.png"/><Relationship Id="rId123" Type="http://schemas.openxmlformats.org/officeDocument/2006/relationships/control" Target="activeX/activeX91.xml"/><Relationship Id="rId128" Type="http://schemas.openxmlformats.org/officeDocument/2006/relationships/control" Target="activeX/activeX96.xml"/><Relationship Id="rId144" Type="http://schemas.openxmlformats.org/officeDocument/2006/relationships/image" Target="media/image35.jpeg"/><Relationship Id="rId149" Type="http://schemas.openxmlformats.org/officeDocument/2006/relationships/control" Target="activeX/activeX106.xml"/><Relationship Id="rId5" Type="http://schemas.openxmlformats.org/officeDocument/2006/relationships/image" Target="media/image1.jpeg"/><Relationship Id="rId90" Type="http://schemas.openxmlformats.org/officeDocument/2006/relationships/control" Target="activeX/activeX64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16.xml"/><Relationship Id="rId165" Type="http://schemas.openxmlformats.org/officeDocument/2006/relationships/image" Target="media/image39.jpeg"/><Relationship Id="rId22" Type="http://schemas.openxmlformats.org/officeDocument/2006/relationships/image" Target="media/image7.jpeg"/><Relationship Id="rId27" Type="http://schemas.openxmlformats.org/officeDocument/2006/relationships/control" Target="activeX/activeX14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1.xml"/><Relationship Id="rId118" Type="http://schemas.openxmlformats.org/officeDocument/2006/relationships/control" Target="activeX/activeX86.xml"/><Relationship Id="rId134" Type="http://schemas.openxmlformats.org/officeDocument/2006/relationships/control" Target="activeX/activeX97.xml"/><Relationship Id="rId139" Type="http://schemas.openxmlformats.org/officeDocument/2006/relationships/control" Target="activeX/activeX101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07.xml"/><Relationship Id="rId155" Type="http://schemas.openxmlformats.org/officeDocument/2006/relationships/control" Target="activeX/activeX112.xml"/><Relationship Id="rId171" Type="http://schemas.openxmlformats.org/officeDocument/2006/relationships/control" Target="activeX/activeX125.xml"/><Relationship Id="rId176" Type="http://schemas.openxmlformats.org/officeDocument/2006/relationships/image" Target="media/image43.png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37.xml"/><Relationship Id="rId103" Type="http://schemas.openxmlformats.org/officeDocument/2006/relationships/image" Target="media/image27.wmf"/><Relationship Id="rId108" Type="http://schemas.openxmlformats.org/officeDocument/2006/relationships/image" Target="media/image28.jpeg"/><Relationship Id="rId124" Type="http://schemas.openxmlformats.org/officeDocument/2006/relationships/control" Target="activeX/activeX92.xml"/><Relationship Id="rId129" Type="http://schemas.openxmlformats.org/officeDocument/2006/relationships/hyperlink" Target="javascript:Abrir_ventana('../promociones/promo1-preicfesinteractivo.html')" TargetMode="External"/><Relationship Id="rId54" Type="http://schemas.openxmlformats.org/officeDocument/2006/relationships/control" Target="activeX/activeX35.xml"/><Relationship Id="rId70" Type="http://schemas.openxmlformats.org/officeDocument/2006/relationships/control" Target="activeX/activeX47.xml"/><Relationship Id="rId75" Type="http://schemas.openxmlformats.org/officeDocument/2006/relationships/control" Target="activeX/activeX51.xml"/><Relationship Id="rId91" Type="http://schemas.openxmlformats.org/officeDocument/2006/relationships/image" Target="media/image23.jpeg"/><Relationship Id="rId96" Type="http://schemas.openxmlformats.org/officeDocument/2006/relationships/image" Target="media/image24.jpeg"/><Relationship Id="rId140" Type="http://schemas.openxmlformats.org/officeDocument/2006/relationships/image" Target="media/image33.jpeg"/><Relationship Id="rId145" Type="http://schemas.openxmlformats.org/officeDocument/2006/relationships/control" Target="activeX/activeX104.xml"/><Relationship Id="rId161" Type="http://schemas.openxmlformats.org/officeDocument/2006/relationships/control" Target="activeX/activeX117.xml"/><Relationship Id="rId166" Type="http://schemas.openxmlformats.org/officeDocument/2006/relationships/control" Target="activeX/activeX1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2.xml"/><Relationship Id="rId28" Type="http://schemas.openxmlformats.org/officeDocument/2006/relationships/image" Target="media/image10.jpeg"/><Relationship Id="rId49" Type="http://schemas.openxmlformats.org/officeDocument/2006/relationships/control" Target="activeX/activeX32.xml"/><Relationship Id="rId114" Type="http://schemas.openxmlformats.org/officeDocument/2006/relationships/control" Target="activeX/activeX82.xml"/><Relationship Id="rId119" Type="http://schemas.openxmlformats.org/officeDocument/2006/relationships/control" Target="activeX/activeX87.xml"/><Relationship Id="rId10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image" Target="media/image22.png"/><Relationship Id="rId94" Type="http://schemas.openxmlformats.org/officeDocument/2006/relationships/control" Target="activeX/activeX67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0.xml"/><Relationship Id="rId130" Type="http://schemas.openxmlformats.org/officeDocument/2006/relationships/image" Target="media/image29.jpeg"/><Relationship Id="rId135" Type="http://schemas.openxmlformats.org/officeDocument/2006/relationships/control" Target="activeX/activeX98.xml"/><Relationship Id="rId143" Type="http://schemas.openxmlformats.org/officeDocument/2006/relationships/control" Target="activeX/activeX103.xml"/><Relationship Id="rId148" Type="http://schemas.openxmlformats.org/officeDocument/2006/relationships/control" Target="activeX/activeX105.xml"/><Relationship Id="rId151" Type="http://schemas.openxmlformats.org/officeDocument/2006/relationships/control" Target="activeX/activeX108.xml"/><Relationship Id="rId156" Type="http://schemas.openxmlformats.org/officeDocument/2006/relationships/image" Target="media/image38.png"/><Relationship Id="rId164" Type="http://schemas.openxmlformats.org/officeDocument/2006/relationships/control" Target="activeX/activeX120.xml"/><Relationship Id="rId169" Type="http://schemas.openxmlformats.org/officeDocument/2006/relationships/control" Target="activeX/activeX124.xml"/><Relationship Id="rId177" Type="http://schemas.openxmlformats.org/officeDocument/2006/relationships/control" Target="activeX/activeX12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72" Type="http://schemas.openxmlformats.org/officeDocument/2006/relationships/image" Target="media/image41.png"/><Relationship Id="rId180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image" Target="media/image5.jpeg"/><Relationship Id="rId39" Type="http://schemas.openxmlformats.org/officeDocument/2006/relationships/control" Target="activeX/activeX23.xml"/><Relationship Id="rId109" Type="http://schemas.openxmlformats.org/officeDocument/2006/relationships/control" Target="activeX/activeX77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image" Target="media/image16.jpeg"/><Relationship Id="rId76" Type="http://schemas.openxmlformats.org/officeDocument/2006/relationships/control" Target="activeX/activeX52.xml"/><Relationship Id="rId97" Type="http://schemas.openxmlformats.org/officeDocument/2006/relationships/image" Target="media/image25.jpeg"/><Relationship Id="rId104" Type="http://schemas.openxmlformats.org/officeDocument/2006/relationships/control" Target="activeX/activeX73.xml"/><Relationship Id="rId120" Type="http://schemas.openxmlformats.org/officeDocument/2006/relationships/control" Target="activeX/activeX88.xml"/><Relationship Id="rId125" Type="http://schemas.openxmlformats.org/officeDocument/2006/relationships/control" Target="activeX/activeX93.xml"/><Relationship Id="rId141" Type="http://schemas.openxmlformats.org/officeDocument/2006/relationships/control" Target="activeX/activeX102.xml"/><Relationship Id="rId146" Type="http://schemas.openxmlformats.org/officeDocument/2006/relationships/image" Target="media/image36.jpeg"/><Relationship Id="rId167" Type="http://schemas.openxmlformats.org/officeDocument/2006/relationships/control" Target="activeX/activeX122.xml"/><Relationship Id="rId7" Type="http://schemas.openxmlformats.org/officeDocument/2006/relationships/control" Target="activeX/activeX1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162" Type="http://schemas.openxmlformats.org/officeDocument/2006/relationships/control" Target="activeX/activeX118.xml"/><Relationship Id="rId2" Type="http://schemas.microsoft.com/office/2007/relationships/stylesWithEffects" Target="stylesWithEffects.xml"/><Relationship Id="rId29" Type="http://schemas.openxmlformats.org/officeDocument/2006/relationships/control" Target="activeX/activeX15.xml"/><Relationship Id="rId24" Type="http://schemas.openxmlformats.org/officeDocument/2006/relationships/image" Target="media/image8.jpeg"/><Relationship Id="rId40" Type="http://schemas.openxmlformats.org/officeDocument/2006/relationships/control" Target="activeX/activeX24.xml"/><Relationship Id="rId45" Type="http://schemas.openxmlformats.org/officeDocument/2006/relationships/image" Target="media/image13.png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3.xml"/><Relationship Id="rId131" Type="http://schemas.openxmlformats.org/officeDocument/2006/relationships/hyperlink" Target="http://www.bachilleratodesdecasa.com/" TargetMode="External"/><Relationship Id="rId136" Type="http://schemas.openxmlformats.org/officeDocument/2006/relationships/control" Target="activeX/activeX99.xml"/><Relationship Id="rId157" Type="http://schemas.openxmlformats.org/officeDocument/2006/relationships/control" Target="activeX/activeX113.xml"/><Relationship Id="rId178" Type="http://schemas.openxmlformats.org/officeDocument/2006/relationships/image" Target="media/image44.png"/><Relationship Id="rId61" Type="http://schemas.openxmlformats.org/officeDocument/2006/relationships/control" Target="activeX/activeX39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09.xml"/><Relationship Id="rId173" Type="http://schemas.openxmlformats.org/officeDocument/2006/relationships/control" Target="activeX/activeX126.xml"/><Relationship Id="rId19" Type="http://schemas.openxmlformats.org/officeDocument/2006/relationships/control" Target="activeX/activeX10.xml"/><Relationship Id="rId14" Type="http://schemas.openxmlformats.org/officeDocument/2006/relationships/control" Target="activeX/activeX8.xml"/><Relationship Id="rId30" Type="http://schemas.openxmlformats.org/officeDocument/2006/relationships/image" Target="media/image11.jpeg"/><Relationship Id="rId35" Type="http://schemas.openxmlformats.org/officeDocument/2006/relationships/control" Target="activeX/activeX19.xml"/><Relationship Id="rId56" Type="http://schemas.openxmlformats.org/officeDocument/2006/relationships/control" Target="activeX/activeX36.xml"/><Relationship Id="rId77" Type="http://schemas.openxmlformats.org/officeDocument/2006/relationships/image" Target="media/image21.png"/><Relationship Id="rId100" Type="http://schemas.openxmlformats.org/officeDocument/2006/relationships/control" Target="activeX/activeX71.xml"/><Relationship Id="rId105" Type="http://schemas.openxmlformats.org/officeDocument/2006/relationships/control" Target="activeX/activeX74.xml"/><Relationship Id="rId126" Type="http://schemas.openxmlformats.org/officeDocument/2006/relationships/control" Target="activeX/activeX94.xml"/><Relationship Id="rId147" Type="http://schemas.openxmlformats.org/officeDocument/2006/relationships/image" Target="media/image37.jpeg"/><Relationship Id="rId168" Type="http://schemas.openxmlformats.org/officeDocument/2006/relationships/control" Target="activeX/activeX123.xml"/><Relationship Id="rId8" Type="http://schemas.openxmlformats.org/officeDocument/2006/relationships/control" Target="activeX/activeX2.xml"/><Relationship Id="rId51" Type="http://schemas.openxmlformats.org/officeDocument/2006/relationships/image" Target="media/image14.jpeg"/><Relationship Id="rId72" Type="http://schemas.openxmlformats.org/officeDocument/2006/relationships/image" Target="media/image20.jpeg"/><Relationship Id="rId93" Type="http://schemas.openxmlformats.org/officeDocument/2006/relationships/control" Target="activeX/activeX66.xml"/><Relationship Id="rId98" Type="http://schemas.openxmlformats.org/officeDocument/2006/relationships/control" Target="activeX/activeX69.xml"/><Relationship Id="rId121" Type="http://schemas.openxmlformats.org/officeDocument/2006/relationships/control" Target="activeX/activeX89.xml"/><Relationship Id="rId142" Type="http://schemas.openxmlformats.org/officeDocument/2006/relationships/image" Target="media/image34.jpeg"/><Relationship Id="rId163" Type="http://schemas.openxmlformats.org/officeDocument/2006/relationships/control" Target="activeX/activeX119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29.xml"/><Relationship Id="rId67" Type="http://schemas.openxmlformats.org/officeDocument/2006/relationships/control" Target="activeX/activeX44.xml"/><Relationship Id="rId116" Type="http://schemas.openxmlformats.org/officeDocument/2006/relationships/control" Target="activeX/activeX84.xml"/><Relationship Id="rId137" Type="http://schemas.openxmlformats.org/officeDocument/2006/relationships/control" Target="activeX/activeX100.xml"/><Relationship Id="rId158" Type="http://schemas.openxmlformats.org/officeDocument/2006/relationships/control" Target="activeX/activeX114.xml"/><Relationship Id="rId20" Type="http://schemas.openxmlformats.org/officeDocument/2006/relationships/image" Target="media/image6.jpeg"/><Relationship Id="rId41" Type="http://schemas.openxmlformats.org/officeDocument/2006/relationships/control" Target="activeX/activeX25.xml"/><Relationship Id="rId62" Type="http://schemas.openxmlformats.org/officeDocument/2006/relationships/control" Target="activeX/activeX4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2.xml"/><Relationship Id="rId111" Type="http://schemas.openxmlformats.org/officeDocument/2006/relationships/control" Target="activeX/activeX79.xml"/><Relationship Id="rId132" Type="http://schemas.openxmlformats.org/officeDocument/2006/relationships/image" Target="media/image30.jpeg"/><Relationship Id="rId153" Type="http://schemas.openxmlformats.org/officeDocument/2006/relationships/control" Target="activeX/activeX110.xml"/><Relationship Id="rId174" Type="http://schemas.openxmlformats.org/officeDocument/2006/relationships/image" Target="media/image42.png"/><Relationship Id="rId179" Type="http://schemas.openxmlformats.org/officeDocument/2006/relationships/fontTable" Target="fontTable.xml"/><Relationship Id="rId15" Type="http://schemas.openxmlformats.org/officeDocument/2006/relationships/image" Target="media/image3.jpeg"/><Relationship Id="rId36" Type="http://schemas.openxmlformats.org/officeDocument/2006/relationships/control" Target="activeX/activeX20.xml"/><Relationship Id="rId57" Type="http://schemas.openxmlformats.org/officeDocument/2006/relationships/image" Target="media/image17.jpeg"/><Relationship Id="rId106" Type="http://schemas.openxmlformats.org/officeDocument/2006/relationships/control" Target="activeX/activeX75.xml"/><Relationship Id="rId127" Type="http://schemas.openxmlformats.org/officeDocument/2006/relationships/control" Target="activeX/activeX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2658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2013-04-25T20:09:00Z</dcterms:created>
  <dcterms:modified xsi:type="dcterms:W3CDTF">2013-04-25T20:46:00Z</dcterms:modified>
</cp:coreProperties>
</file>